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7" w:type="pct"/>
        <w:tblInd w:w="288" w:type="dxa"/>
        <w:tblLayout w:type="fixed"/>
        <w:tblLook w:val="04A0" w:firstRow="1" w:lastRow="0" w:firstColumn="1" w:lastColumn="0" w:noHBand="0" w:noVBand="1"/>
      </w:tblPr>
      <w:tblGrid>
        <w:gridCol w:w="7091"/>
        <w:gridCol w:w="236"/>
        <w:gridCol w:w="3178"/>
      </w:tblGrid>
      <w:tr w:rsidR="0026113B" w14:paraId="678723F5" w14:textId="77777777" w:rsidTr="00FA486E">
        <w:tc>
          <w:tcPr>
            <w:tcW w:w="3376" w:type="pct"/>
            <w:shd w:val="clear" w:color="auto" w:fill="983620" w:themeFill="accent2"/>
          </w:tcPr>
          <w:p w14:paraId="0E3B3B52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115F7B8E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1713A3FF" w14:textId="77777777" w:rsidR="0026113B" w:rsidRDefault="0026113B" w:rsidP="00F277E6">
            <w:pPr>
              <w:pStyle w:val="NoSpacing"/>
            </w:pPr>
          </w:p>
        </w:tc>
      </w:tr>
      <w:tr w:rsidR="0026113B" w14:paraId="631182DC" w14:textId="77777777" w:rsidTr="00FA486E">
        <w:trPr>
          <w:trHeight w:val="1917"/>
        </w:trPr>
        <w:tc>
          <w:tcPr>
            <w:tcW w:w="3376" w:type="pct"/>
            <w:vAlign w:val="bottom"/>
          </w:tcPr>
          <w:p w14:paraId="467B624B" w14:textId="6EA6B5C8" w:rsidR="0026113B" w:rsidRDefault="00AD2327" w:rsidP="00C5523E">
            <w:pPr>
              <w:pStyle w:val="Title"/>
              <w:spacing w:before="0" w:after="240"/>
            </w:pPr>
            <w:sdt>
              <w:sdtPr>
                <w:rPr>
                  <w:sz w:val="40"/>
                  <w:szCs w:val="40"/>
                </w:rPr>
                <w:alias w:val="Title"/>
                <w:tag w:val=""/>
                <w:id w:val="-841541200"/>
                <w:placeholder>
                  <w:docPart w:val="4FCE21D850133C48B6520DCF4DCC9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4B427F">
                  <w:rPr>
                    <w:sz w:val="40"/>
                    <w:szCs w:val="40"/>
                  </w:rPr>
                  <w:t>Lesson 9</w:t>
                </w:r>
                <w:r w:rsidR="00916C5C" w:rsidRPr="00916C5C">
                  <w:rPr>
                    <w:sz w:val="40"/>
                    <w:szCs w:val="40"/>
                  </w:rPr>
                  <w:t xml:space="preserve"> </w:t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916C5C" w:rsidRPr="00916C5C">
                  <w:rPr>
                    <w:sz w:val="40"/>
                    <w:szCs w:val="40"/>
                  </w:rPr>
                  <w:br/>
                </w:r>
                <w:r w:rsidR="004B427F">
                  <w:rPr>
                    <w:sz w:val="40"/>
                    <w:szCs w:val="40"/>
                  </w:rPr>
                  <w:t>Authority in Servitude</w:t>
                </w:r>
              </w:sdtContent>
            </w:sdt>
          </w:p>
        </w:tc>
        <w:tc>
          <w:tcPr>
            <w:tcW w:w="111" w:type="pct"/>
            <w:vAlign w:val="bottom"/>
          </w:tcPr>
          <w:p w14:paraId="0676AD7E" w14:textId="77777777" w:rsidR="0026113B" w:rsidRDefault="0026113B" w:rsidP="00F277E6"/>
        </w:tc>
        <w:tc>
          <w:tcPr>
            <w:tcW w:w="1513" w:type="pct"/>
            <w:vAlign w:val="bottom"/>
          </w:tcPr>
          <w:p w14:paraId="11EA70E0" w14:textId="5F68B6C9" w:rsidR="0094127F" w:rsidRDefault="002E74BE" w:rsidP="0067573E">
            <w:pPr>
              <w:pStyle w:val="CourseDetails"/>
            </w:pPr>
            <w:r>
              <w:t>Mark</w:t>
            </w:r>
          </w:p>
          <w:p w14:paraId="69F8FA65" w14:textId="6F6B4598" w:rsidR="0026113B" w:rsidRPr="0094127F" w:rsidRDefault="0094127F" w:rsidP="0067573E">
            <w:pPr>
              <w:pStyle w:val="CourseDetails"/>
              <w:rPr>
                <w:b/>
              </w:rPr>
            </w:pPr>
            <w:r>
              <w:t xml:space="preserve">Reading: </w:t>
            </w:r>
            <w:r w:rsidR="004B427F">
              <w:rPr>
                <w:b/>
              </w:rPr>
              <w:t>Topical</w:t>
            </w:r>
          </w:p>
          <w:p w14:paraId="0FAAD74D" w14:textId="77777777" w:rsidR="0067573E" w:rsidRDefault="00677F15" w:rsidP="0067573E">
            <w:pPr>
              <w:pStyle w:val="CourseDetails"/>
            </w:pPr>
            <w:r>
              <w:t>Adult Class</w:t>
            </w:r>
          </w:p>
          <w:p w14:paraId="281259F3" w14:textId="5F63F7B5" w:rsidR="00384A08" w:rsidRDefault="004B427F" w:rsidP="00384A08">
            <w:pPr>
              <w:pStyle w:val="CourseDetails"/>
            </w:pPr>
            <w:r>
              <w:t>June</w:t>
            </w:r>
            <w:r w:rsidR="00880EFF">
              <w:t xml:space="preserve"> </w:t>
            </w:r>
            <w:r w:rsidR="00E05C6A">
              <w:t>3</w:t>
            </w:r>
            <w:r w:rsidR="00677F15">
              <w:t xml:space="preserve">, </w:t>
            </w:r>
            <w:r w:rsidR="002E74BE">
              <w:t>2018</w:t>
            </w:r>
          </w:p>
        </w:tc>
      </w:tr>
      <w:tr w:rsidR="0026113B" w14:paraId="68738599" w14:textId="77777777" w:rsidTr="00FA486E">
        <w:tc>
          <w:tcPr>
            <w:tcW w:w="3376" w:type="pct"/>
            <w:shd w:val="clear" w:color="auto" w:fill="983620" w:themeFill="accent2"/>
          </w:tcPr>
          <w:p w14:paraId="31D62BFB" w14:textId="77777777" w:rsidR="0026113B" w:rsidRDefault="0026113B" w:rsidP="00F277E6">
            <w:pPr>
              <w:pStyle w:val="NoSpacing"/>
            </w:pPr>
          </w:p>
        </w:tc>
        <w:tc>
          <w:tcPr>
            <w:tcW w:w="111" w:type="pct"/>
          </w:tcPr>
          <w:p w14:paraId="006211E8" w14:textId="77777777" w:rsidR="0026113B" w:rsidRDefault="0026113B" w:rsidP="00F277E6">
            <w:pPr>
              <w:pStyle w:val="NoSpacing"/>
            </w:pPr>
          </w:p>
        </w:tc>
        <w:tc>
          <w:tcPr>
            <w:tcW w:w="1513" w:type="pct"/>
            <w:shd w:val="clear" w:color="auto" w:fill="7F7F7F" w:themeFill="text1" w:themeFillTint="80"/>
          </w:tcPr>
          <w:p w14:paraId="4D559CF7" w14:textId="77777777" w:rsidR="0026113B" w:rsidRDefault="0026113B" w:rsidP="00F277E6">
            <w:pPr>
              <w:pStyle w:val="NoSpacing"/>
            </w:pPr>
          </w:p>
        </w:tc>
      </w:tr>
    </w:tbl>
    <w:p w14:paraId="509E5578" w14:textId="77777777" w:rsidR="00B9445C" w:rsidRDefault="00B9445C" w:rsidP="00A03075">
      <w:pPr>
        <w:pStyle w:val="Heading1"/>
        <w:sectPr w:rsidR="00B9445C" w:rsidSect="00F277E6">
          <w:footerReference w:type="default" r:id="rId7"/>
          <w:pgSz w:w="12240" w:h="15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  <w:bookmarkStart w:id="0" w:name="_Toc261004492"/>
      <w:bookmarkStart w:id="1" w:name="_Toc261004494"/>
    </w:p>
    <w:p w14:paraId="2830ED45" w14:textId="77777777" w:rsidR="00B9445C" w:rsidRDefault="00B9445C" w:rsidP="00222F50">
      <w:pPr>
        <w:pStyle w:val="Heading1"/>
        <w:spacing w:before="0"/>
        <w:ind w:left="360"/>
      </w:pPr>
      <w:bookmarkStart w:id="2" w:name="OLE_LINK1"/>
      <w:bookmarkStart w:id="3" w:name="OLE_LINK2"/>
      <w:bookmarkEnd w:id="0"/>
      <w:bookmarkEnd w:id="1"/>
      <w:r>
        <w:t>Overview</w:t>
      </w:r>
    </w:p>
    <w:p w14:paraId="20CDEDE7" w14:textId="15F9FC3E" w:rsidR="009D464A" w:rsidRPr="00FF16CE" w:rsidRDefault="004B427F" w:rsidP="009D464A">
      <w:pPr>
        <w:ind w:left="360" w:right="288"/>
      </w:pPr>
      <w:r>
        <w:t xml:space="preserve">This lesson is dedicated to understanding more about Jesus’ ability to simultaneously serve and rule at the same time. </w:t>
      </w:r>
      <w:r w:rsidR="005B030D" w:rsidRPr="005B030D">
        <w:t>“For even the Son of Man did not come to be served, but to serve, and to give His life a ransom for many.” Mark 10:45</w:t>
      </w:r>
      <w:r w:rsidR="00E00E49">
        <w:t>. Throughout this lesson there will be excerpts to read for some questions. Please review these before answering.</w:t>
      </w:r>
    </w:p>
    <w:p w14:paraId="61227D5A" w14:textId="77777777" w:rsidR="00B9445C" w:rsidRDefault="00B9445C" w:rsidP="00FA486E">
      <w:pPr>
        <w:pStyle w:val="Heading1"/>
        <w:ind w:left="360"/>
      </w:pPr>
      <w:r>
        <w:t>Questions</w:t>
      </w:r>
    </w:p>
    <w:p w14:paraId="402243FA" w14:textId="73011FC4" w:rsidR="00EB23A5" w:rsidRPr="00E00E49" w:rsidRDefault="00E00E49" w:rsidP="004B427F">
      <w:pPr>
        <w:pStyle w:val="ListParagraph"/>
        <w:numPr>
          <w:ilvl w:val="0"/>
          <w:numId w:val="10"/>
        </w:numPr>
        <w:rPr>
          <w:color w:val="auto"/>
        </w:rPr>
      </w:pPr>
      <w:bookmarkStart w:id="4" w:name="OLE_LINK3"/>
      <w:bookmarkStart w:id="5" w:name="OLE_LINK4"/>
      <w:bookmarkEnd w:id="2"/>
      <w:bookmarkEnd w:id="3"/>
      <w:r>
        <w:t xml:space="preserve">Think of a person who </w:t>
      </w:r>
      <w:r>
        <w:rPr>
          <w:i/>
        </w:rPr>
        <w:t>wasn’t</w:t>
      </w:r>
      <w:r>
        <w:t xml:space="preserve"> a parent, but that had some authority over you, that inspired you growing up. What are some of the qualities about that individual that most inspired you?</w:t>
      </w:r>
    </w:p>
    <w:bookmarkEnd w:id="4"/>
    <w:bookmarkEnd w:id="5"/>
    <w:p w14:paraId="0D2C9B97" w14:textId="1D9749CE" w:rsidR="00E00E49" w:rsidRDefault="00E00E49" w:rsidP="00E00E49">
      <w:pPr>
        <w:rPr>
          <w:color w:val="auto"/>
        </w:rPr>
      </w:pPr>
    </w:p>
    <w:p w14:paraId="4FF71CC8" w14:textId="77777777" w:rsidR="00E00E49" w:rsidRDefault="00E00E49" w:rsidP="00E00E49">
      <w:pPr>
        <w:rPr>
          <w:color w:val="auto"/>
        </w:rPr>
      </w:pPr>
    </w:p>
    <w:p w14:paraId="62251FEF" w14:textId="77777777" w:rsidR="00E00E49" w:rsidRPr="00E00E49" w:rsidRDefault="00E00E49" w:rsidP="00E00E49">
      <w:pPr>
        <w:rPr>
          <w:color w:val="auto"/>
        </w:rPr>
      </w:pPr>
    </w:p>
    <w:p w14:paraId="26465394" w14:textId="710C59D0" w:rsidR="00E00E49" w:rsidRDefault="00E00E49" w:rsidP="004B427F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Read Is 1: 21 – 23 and Isaiah 66: 3 – 9. List some of the things that can happen when those in authority are not acting as servants.</w:t>
      </w:r>
    </w:p>
    <w:p w14:paraId="01DE8364" w14:textId="27E2B42F" w:rsidR="00E00E49" w:rsidRDefault="00E00E49" w:rsidP="00E00E49">
      <w:pPr>
        <w:rPr>
          <w:color w:val="auto"/>
        </w:rPr>
      </w:pPr>
    </w:p>
    <w:p w14:paraId="3F27380E" w14:textId="77777777" w:rsidR="006D4918" w:rsidRDefault="006D4918" w:rsidP="00E00E49">
      <w:pPr>
        <w:rPr>
          <w:color w:val="auto"/>
        </w:rPr>
      </w:pPr>
    </w:p>
    <w:p w14:paraId="1D236434" w14:textId="71C7D463" w:rsidR="00E00E49" w:rsidRDefault="00E00E49" w:rsidP="00E00E49">
      <w:pPr>
        <w:rPr>
          <w:color w:val="auto"/>
        </w:rPr>
      </w:pPr>
    </w:p>
    <w:p w14:paraId="1A2BCE55" w14:textId="77777777" w:rsidR="00E00E49" w:rsidRPr="00E00E49" w:rsidRDefault="00E00E49" w:rsidP="00E00E49">
      <w:pPr>
        <w:rPr>
          <w:color w:val="auto"/>
        </w:rPr>
      </w:pPr>
    </w:p>
    <w:p w14:paraId="46CB8181" w14:textId="4D30C6E7" w:rsidR="006D4918" w:rsidRDefault="006D4918" w:rsidP="004B427F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The term “servant leader” can be oxymoronic as first glance. You have the idea of taking orders vs giving orders in the same phrase. Read Phil 2: 1 – 12 and explain how Jesus was able to accomplish that.</w:t>
      </w:r>
      <w:r>
        <w:rPr>
          <w:color w:val="auto"/>
        </w:rPr>
        <w:br/>
      </w:r>
    </w:p>
    <w:p w14:paraId="634B6395" w14:textId="5E9E47C7" w:rsidR="006D4918" w:rsidRDefault="006D4918" w:rsidP="006D4918">
      <w:pPr>
        <w:rPr>
          <w:color w:val="auto"/>
        </w:rPr>
      </w:pPr>
    </w:p>
    <w:p w14:paraId="79347D33" w14:textId="77777777" w:rsidR="006D4918" w:rsidRDefault="006D4918" w:rsidP="006D4918">
      <w:pPr>
        <w:rPr>
          <w:color w:val="auto"/>
        </w:rPr>
      </w:pPr>
    </w:p>
    <w:p w14:paraId="35BFCD8D" w14:textId="77777777" w:rsidR="006D4918" w:rsidRPr="006D4918" w:rsidRDefault="006D4918" w:rsidP="006D4918">
      <w:pPr>
        <w:rPr>
          <w:color w:val="auto"/>
        </w:rPr>
      </w:pPr>
    </w:p>
    <w:p w14:paraId="2CF3EC8D" w14:textId="7B7CB8F0" w:rsidR="00E00E49" w:rsidRDefault="006D4918" w:rsidP="004B427F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  Take those same concepts and apply them to the responsibility of the elders. Read 1 Peter 5: 1 – 6 and list some ways that an elder exhibits servant leadership in a practical way. What does this look like day to day?</w:t>
      </w:r>
    </w:p>
    <w:p w14:paraId="7ACFBC34" w14:textId="2BDA7BBF" w:rsidR="006D4918" w:rsidRDefault="006D4918" w:rsidP="006D4918">
      <w:pPr>
        <w:rPr>
          <w:color w:val="auto"/>
        </w:rPr>
      </w:pPr>
    </w:p>
    <w:p w14:paraId="77CA235A" w14:textId="20BB3327" w:rsidR="006D4918" w:rsidRDefault="006D4918" w:rsidP="006D4918">
      <w:pPr>
        <w:rPr>
          <w:color w:val="auto"/>
        </w:rPr>
      </w:pPr>
    </w:p>
    <w:p w14:paraId="48A61198" w14:textId="77777777" w:rsidR="006D4918" w:rsidRPr="006D4918" w:rsidRDefault="006D4918" w:rsidP="006D4918">
      <w:pPr>
        <w:rPr>
          <w:color w:val="auto"/>
        </w:rPr>
      </w:pPr>
    </w:p>
    <w:p w14:paraId="2C9FB1CA" w14:textId="3CA0727C" w:rsidR="006D4918" w:rsidRDefault="006D4918" w:rsidP="004B427F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What are some temptations that can keep a leader from being a “servant” leader? For each one you list, provide a </w:t>
      </w:r>
      <w:r>
        <w:rPr>
          <w:i/>
          <w:color w:val="auto"/>
        </w:rPr>
        <w:t>specific</w:t>
      </w:r>
      <w:r>
        <w:rPr>
          <w:color w:val="auto"/>
        </w:rPr>
        <w:t xml:space="preserve"> example of how to fend off that temptation.</w:t>
      </w:r>
    </w:p>
    <w:p w14:paraId="7AE74460" w14:textId="12371CB5" w:rsidR="006D4918" w:rsidRDefault="006D4918" w:rsidP="006D4918">
      <w:pPr>
        <w:rPr>
          <w:color w:val="auto"/>
        </w:rPr>
      </w:pPr>
    </w:p>
    <w:p w14:paraId="35FE2FFF" w14:textId="3C94979D" w:rsidR="006D4918" w:rsidRDefault="006D4918" w:rsidP="006D4918">
      <w:pPr>
        <w:rPr>
          <w:color w:val="auto"/>
        </w:rPr>
      </w:pPr>
    </w:p>
    <w:p w14:paraId="598F1888" w14:textId="61ACF9C3" w:rsidR="0084539E" w:rsidRDefault="0084539E" w:rsidP="006D4918">
      <w:pPr>
        <w:rPr>
          <w:color w:val="auto"/>
        </w:rPr>
      </w:pPr>
      <w:bookmarkStart w:id="6" w:name="_GoBack"/>
      <w:bookmarkEnd w:id="6"/>
    </w:p>
    <w:p w14:paraId="3BB6D261" w14:textId="77777777" w:rsidR="006D4918" w:rsidRPr="006D4918" w:rsidRDefault="006D4918" w:rsidP="006D4918">
      <w:pPr>
        <w:rPr>
          <w:color w:val="auto"/>
        </w:rPr>
      </w:pPr>
    </w:p>
    <w:p w14:paraId="2AC23ABD" w14:textId="48F172D0" w:rsidR="006D4918" w:rsidRPr="004B427F" w:rsidRDefault="0084539E" w:rsidP="004B427F">
      <w:pPr>
        <w:pStyle w:val="ListParagraph"/>
        <w:numPr>
          <w:ilvl w:val="0"/>
          <w:numId w:val="10"/>
        </w:numPr>
        <w:rPr>
          <w:color w:val="auto"/>
        </w:rPr>
      </w:pPr>
      <w:r>
        <w:rPr>
          <w:color w:val="auto"/>
        </w:rPr>
        <w:t>Paul exhibits a great example of servant leadership in Phil 21 – 26. Having to decide between what is pleasant and what is right occurs every day. What are some specific ways we can improve our ability to do this more often?</w:t>
      </w:r>
    </w:p>
    <w:sectPr w:rsidR="006D4918" w:rsidRPr="004B427F" w:rsidSect="00B9445C">
      <w:type w:val="continuous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9B5E" w14:textId="77777777" w:rsidR="00AD2327" w:rsidRDefault="00AD2327">
      <w:pPr>
        <w:spacing w:after="0" w:line="240" w:lineRule="auto"/>
      </w:pPr>
      <w:r>
        <w:separator/>
      </w:r>
    </w:p>
  </w:endnote>
  <w:endnote w:type="continuationSeparator" w:id="0">
    <w:p w14:paraId="4A437DB4" w14:textId="77777777" w:rsidR="00AD2327" w:rsidRDefault="00AD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18" w:type="pct"/>
      <w:tblInd w:w="468" w:type="dxa"/>
      <w:tblLayout w:type="fixed"/>
      <w:tblLook w:val="04A0" w:firstRow="1" w:lastRow="0" w:firstColumn="1" w:lastColumn="0" w:noHBand="0" w:noVBand="1"/>
    </w:tblPr>
    <w:tblGrid>
      <w:gridCol w:w="7091"/>
      <w:gridCol w:w="236"/>
      <w:gridCol w:w="2914"/>
    </w:tblGrid>
    <w:tr w:rsidR="00EE19E1" w14:paraId="51C168A6" w14:textId="77777777" w:rsidTr="00FA486E">
      <w:tc>
        <w:tcPr>
          <w:tcW w:w="3463" w:type="pct"/>
          <w:shd w:val="clear" w:color="auto" w:fill="983620" w:themeFill="accent2"/>
        </w:tcPr>
        <w:p w14:paraId="0CBA83E0" w14:textId="18B39982" w:rsidR="00EE19E1" w:rsidRDefault="00EE19E1" w:rsidP="00384A08">
          <w:pPr>
            <w:pStyle w:val="NoSpacing"/>
          </w:pPr>
        </w:p>
      </w:tc>
      <w:tc>
        <w:tcPr>
          <w:tcW w:w="114" w:type="pct"/>
        </w:tcPr>
        <w:p w14:paraId="6A61E2F7" w14:textId="77777777" w:rsidR="00EE19E1" w:rsidRDefault="00EE19E1" w:rsidP="00384A08">
          <w:pPr>
            <w:pStyle w:val="NoSpacing"/>
          </w:pPr>
        </w:p>
      </w:tc>
      <w:tc>
        <w:tcPr>
          <w:tcW w:w="1423" w:type="pct"/>
          <w:shd w:val="clear" w:color="auto" w:fill="7F7F7F" w:themeFill="text1" w:themeFillTint="80"/>
        </w:tcPr>
        <w:p w14:paraId="484D1F95" w14:textId="77777777" w:rsidR="00EE19E1" w:rsidRDefault="00EE19E1" w:rsidP="00384A08">
          <w:pPr>
            <w:pStyle w:val="NoSpacing"/>
          </w:pPr>
        </w:p>
      </w:tc>
    </w:tr>
    <w:tr w:rsidR="00EE19E1" w14:paraId="2EF7EF36" w14:textId="77777777" w:rsidTr="00FA486E">
      <w:sdt>
        <w:sdtPr>
          <w:rPr>
            <w:color w:val="262626" w:themeColor="text1" w:themeTint="D9"/>
          </w:rPr>
          <w:alias w:val="Title"/>
          <w:tag w:val=""/>
          <w:id w:val="430712550"/>
          <w:placeholder>
            <w:docPart w:val="BDBDB791E0C3A14391C8ED5C546B84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63" w:type="pct"/>
              <w:vAlign w:val="bottom"/>
            </w:tcPr>
            <w:p w14:paraId="03D89A20" w14:textId="5A023FF6" w:rsidR="00EE19E1" w:rsidRPr="00AA218C" w:rsidRDefault="004B427F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Lesson 9 Authority in Servitude</w:t>
              </w:r>
            </w:p>
          </w:tc>
        </w:sdtContent>
      </w:sdt>
      <w:tc>
        <w:tcPr>
          <w:tcW w:w="114" w:type="pct"/>
          <w:vAlign w:val="bottom"/>
        </w:tcPr>
        <w:p w14:paraId="279D6DBB" w14:textId="77777777" w:rsidR="00EE19E1" w:rsidRDefault="00EE19E1" w:rsidP="00384A08">
          <w:pPr>
            <w:pStyle w:val="Footer"/>
          </w:pPr>
        </w:p>
      </w:tc>
      <w:tc>
        <w:tcPr>
          <w:tcW w:w="1423" w:type="pct"/>
          <w:vAlign w:val="bottom"/>
        </w:tcPr>
        <w:p w14:paraId="5D8769EF" w14:textId="77777777" w:rsidR="00EE19E1" w:rsidRDefault="00EE19E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69C1">
            <w:rPr>
              <w:noProof/>
            </w:rPr>
            <w:t>1</w:t>
          </w:r>
          <w:r>
            <w:fldChar w:fldCharType="end"/>
          </w:r>
        </w:p>
      </w:tc>
    </w:tr>
  </w:tbl>
  <w:p w14:paraId="78A0A7FB" w14:textId="77777777" w:rsidR="00EE19E1" w:rsidRPr="00384A08" w:rsidRDefault="00EE19E1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2AAA" w14:textId="77777777" w:rsidR="00AD2327" w:rsidRDefault="00AD2327">
      <w:pPr>
        <w:spacing w:after="0" w:line="240" w:lineRule="auto"/>
      </w:pPr>
      <w:r>
        <w:separator/>
      </w:r>
    </w:p>
  </w:footnote>
  <w:footnote w:type="continuationSeparator" w:id="0">
    <w:p w14:paraId="36E7AE89" w14:textId="77777777" w:rsidR="00AD2327" w:rsidRDefault="00AD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25C08F9"/>
    <w:multiLevelType w:val="hybridMultilevel"/>
    <w:tmpl w:val="E632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39E3"/>
    <w:multiLevelType w:val="hybridMultilevel"/>
    <w:tmpl w:val="CFBA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51F6F"/>
    <w:multiLevelType w:val="hybridMultilevel"/>
    <w:tmpl w:val="5F72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3CA"/>
    <w:multiLevelType w:val="hybridMultilevel"/>
    <w:tmpl w:val="3B629278"/>
    <w:lvl w:ilvl="0" w:tplc="D610D7B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54225"/>
    <w:multiLevelType w:val="hybridMultilevel"/>
    <w:tmpl w:val="A59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15"/>
    <w:rsid w:val="00026824"/>
    <w:rsid w:val="00055461"/>
    <w:rsid w:val="00056BDA"/>
    <w:rsid w:val="00062EFE"/>
    <w:rsid w:val="000876E8"/>
    <w:rsid w:val="00090017"/>
    <w:rsid w:val="000A08FF"/>
    <w:rsid w:val="000A405B"/>
    <w:rsid w:val="000B0347"/>
    <w:rsid w:val="000B1116"/>
    <w:rsid w:val="000B7170"/>
    <w:rsid w:val="000C5A71"/>
    <w:rsid w:val="000D65F9"/>
    <w:rsid w:val="00130CA1"/>
    <w:rsid w:val="00165340"/>
    <w:rsid w:val="001845BE"/>
    <w:rsid w:val="00197F21"/>
    <w:rsid w:val="001A28E2"/>
    <w:rsid w:val="001A6D42"/>
    <w:rsid w:val="001C5646"/>
    <w:rsid w:val="001D0899"/>
    <w:rsid w:val="001D2836"/>
    <w:rsid w:val="001D3F69"/>
    <w:rsid w:val="001E1CAA"/>
    <w:rsid w:val="001F4E23"/>
    <w:rsid w:val="001F78A0"/>
    <w:rsid w:val="00222F50"/>
    <w:rsid w:val="002253D9"/>
    <w:rsid w:val="00225E84"/>
    <w:rsid w:val="002374A8"/>
    <w:rsid w:val="00253908"/>
    <w:rsid w:val="002575EA"/>
    <w:rsid w:val="00257F30"/>
    <w:rsid w:val="0026113B"/>
    <w:rsid w:val="00293728"/>
    <w:rsid w:val="002C2920"/>
    <w:rsid w:val="002D14E9"/>
    <w:rsid w:val="002D5FA0"/>
    <w:rsid w:val="002E74BE"/>
    <w:rsid w:val="002F1886"/>
    <w:rsid w:val="002F444C"/>
    <w:rsid w:val="003170C3"/>
    <w:rsid w:val="00346AC0"/>
    <w:rsid w:val="00351E7E"/>
    <w:rsid w:val="00354213"/>
    <w:rsid w:val="003606E0"/>
    <w:rsid w:val="003707E2"/>
    <w:rsid w:val="00384A08"/>
    <w:rsid w:val="0039332D"/>
    <w:rsid w:val="003F25C7"/>
    <w:rsid w:val="0042021D"/>
    <w:rsid w:val="0044266D"/>
    <w:rsid w:val="004A5130"/>
    <w:rsid w:val="004B427F"/>
    <w:rsid w:val="004D082A"/>
    <w:rsid w:val="004F3C36"/>
    <w:rsid w:val="00553A31"/>
    <w:rsid w:val="0056780F"/>
    <w:rsid w:val="0058452F"/>
    <w:rsid w:val="005910B0"/>
    <w:rsid w:val="005B030D"/>
    <w:rsid w:val="005D01CA"/>
    <w:rsid w:val="00645206"/>
    <w:rsid w:val="0065618B"/>
    <w:rsid w:val="0067573E"/>
    <w:rsid w:val="00677F15"/>
    <w:rsid w:val="006D4918"/>
    <w:rsid w:val="006F7365"/>
    <w:rsid w:val="0070585F"/>
    <w:rsid w:val="00714888"/>
    <w:rsid w:val="00731AA7"/>
    <w:rsid w:val="007440AA"/>
    <w:rsid w:val="00747B62"/>
    <w:rsid w:val="00770B61"/>
    <w:rsid w:val="00782074"/>
    <w:rsid w:val="007872CF"/>
    <w:rsid w:val="00792D99"/>
    <w:rsid w:val="007A2537"/>
    <w:rsid w:val="007B55B6"/>
    <w:rsid w:val="007D4B87"/>
    <w:rsid w:val="007F7659"/>
    <w:rsid w:val="008316D3"/>
    <w:rsid w:val="0084539E"/>
    <w:rsid w:val="00854249"/>
    <w:rsid w:val="00864C30"/>
    <w:rsid w:val="00880EFF"/>
    <w:rsid w:val="00890D44"/>
    <w:rsid w:val="008B714F"/>
    <w:rsid w:val="008C2A28"/>
    <w:rsid w:val="008D7C07"/>
    <w:rsid w:val="008F6CC2"/>
    <w:rsid w:val="009042A3"/>
    <w:rsid w:val="00906B5C"/>
    <w:rsid w:val="00916C5C"/>
    <w:rsid w:val="0094127F"/>
    <w:rsid w:val="009733CC"/>
    <w:rsid w:val="00974464"/>
    <w:rsid w:val="00980BC7"/>
    <w:rsid w:val="00982896"/>
    <w:rsid w:val="009B3689"/>
    <w:rsid w:val="009D464A"/>
    <w:rsid w:val="009D619F"/>
    <w:rsid w:val="009D693A"/>
    <w:rsid w:val="009D69C1"/>
    <w:rsid w:val="009E08D4"/>
    <w:rsid w:val="009F709B"/>
    <w:rsid w:val="00A03075"/>
    <w:rsid w:val="00A06FC1"/>
    <w:rsid w:val="00A15297"/>
    <w:rsid w:val="00A315E8"/>
    <w:rsid w:val="00A51248"/>
    <w:rsid w:val="00A52A7F"/>
    <w:rsid w:val="00A61054"/>
    <w:rsid w:val="00A97D6D"/>
    <w:rsid w:val="00AC4A9C"/>
    <w:rsid w:val="00AC57A6"/>
    <w:rsid w:val="00AD2327"/>
    <w:rsid w:val="00AE627C"/>
    <w:rsid w:val="00AF28CB"/>
    <w:rsid w:val="00B10DC1"/>
    <w:rsid w:val="00B64F98"/>
    <w:rsid w:val="00B92AD8"/>
    <w:rsid w:val="00B9445C"/>
    <w:rsid w:val="00B967A4"/>
    <w:rsid w:val="00C030FF"/>
    <w:rsid w:val="00C07990"/>
    <w:rsid w:val="00C320B3"/>
    <w:rsid w:val="00C344B7"/>
    <w:rsid w:val="00C5523E"/>
    <w:rsid w:val="00C6006C"/>
    <w:rsid w:val="00C64A94"/>
    <w:rsid w:val="00C660B1"/>
    <w:rsid w:val="00C96BAD"/>
    <w:rsid w:val="00C96FA6"/>
    <w:rsid w:val="00CA6970"/>
    <w:rsid w:val="00CC6E5E"/>
    <w:rsid w:val="00CE000F"/>
    <w:rsid w:val="00CE0F7A"/>
    <w:rsid w:val="00CF5FD3"/>
    <w:rsid w:val="00D10A0F"/>
    <w:rsid w:val="00D13B4D"/>
    <w:rsid w:val="00D20D07"/>
    <w:rsid w:val="00D219D9"/>
    <w:rsid w:val="00D350A4"/>
    <w:rsid w:val="00D52277"/>
    <w:rsid w:val="00D711FF"/>
    <w:rsid w:val="00D7301E"/>
    <w:rsid w:val="00D819D4"/>
    <w:rsid w:val="00D91A1A"/>
    <w:rsid w:val="00DB5A86"/>
    <w:rsid w:val="00DC596A"/>
    <w:rsid w:val="00DE17D6"/>
    <w:rsid w:val="00DF5E02"/>
    <w:rsid w:val="00DF5F1F"/>
    <w:rsid w:val="00E00E49"/>
    <w:rsid w:val="00E0158D"/>
    <w:rsid w:val="00E05C6A"/>
    <w:rsid w:val="00E15168"/>
    <w:rsid w:val="00E20E90"/>
    <w:rsid w:val="00E33DB3"/>
    <w:rsid w:val="00E72BA8"/>
    <w:rsid w:val="00E761B6"/>
    <w:rsid w:val="00E90FC5"/>
    <w:rsid w:val="00EA5DD5"/>
    <w:rsid w:val="00EB23A5"/>
    <w:rsid w:val="00EE19E1"/>
    <w:rsid w:val="00F277E6"/>
    <w:rsid w:val="00F445ED"/>
    <w:rsid w:val="00F56FB8"/>
    <w:rsid w:val="00F73F39"/>
    <w:rsid w:val="00FA486E"/>
    <w:rsid w:val="00FC4623"/>
    <w:rsid w:val="00FD2B69"/>
    <w:rsid w:val="00FD31C8"/>
    <w:rsid w:val="00FE4F0C"/>
    <w:rsid w:val="00FE5C6B"/>
    <w:rsid w:val="00FF16CE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CE8C9"/>
  <w15:docId w15:val="{6F5A9B56-FAFD-254F-A4E0-4549432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67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01E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E21D850133C48B6520DCF4DC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37CE-2494-3C48-A489-9191C0EF90A7}"/>
      </w:docPartPr>
      <w:docPartBody>
        <w:p w:rsidR="00EC5013" w:rsidRDefault="00EC5013">
          <w:pPr>
            <w:pStyle w:val="4FCE21D850133C48B6520DCF4DCC9025"/>
          </w:pPr>
          <w:r>
            <w:t>Lesson Title</w:t>
          </w:r>
        </w:p>
      </w:docPartBody>
    </w:docPart>
    <w:docPart>
      <w:docPartPr>
        <w:name w:val="BDBDB791E0C3A14391C8ED5C546B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668F-9396-1340-9B02-A7F013E4CFB5}"/>
      </w:docPartPr>
      <w:docPartBody>
        <w:p w:rsidR="00EC5013" w:rsidRDefault="00EC5013">
          <w:pPr>
            <w:pStyle w:val="BDBDB791E0C3A14391C8ED5C546B845D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013"/>
    <w:rsid w:val="000771B7"/>
    <w:rsid w:val="000D53D8"/>
    <w:rsid w:val="000F373A"/>
    <w:rsid w:val="001A3EFF"/>
    <w:rsid w:val="00235022"/>
    <w:rsid w:val="003945CB"/>
    <w:rsid w:val="00585FDE"/>
    <w:rsid w:val="0086512B"/>
    <w:rsid w:val="00996510"/>
    <w:rsid w:val="00B074BD"/>
    <w:rsid w:val="00BC0B7A"/>
    <w:rsid w:val="00D30749"/>
    <w:rsid w:val="00E738E0"/>
    <w:rsid w:val="00E77255"/>
    <w:rsid w:val="00EA4129"/>
    <w:rsid w:val="00EC5013"/>
    <w:rsid w:val="00EE001C"/>
    <w:rsid w:val="00F92F8D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E21D850133C48B6520DCF4DCC9025">
    <w:name w:val="4FCE21D850133C48B6520DCF4DCC9025"/>
  </w:style>
  <w:style w:type="paragraph" w:customStyle="1" w:styleId="630B287FAF939C429A82AC8A6E210D20">
    <w:name w:val="630B287FAF939C429A82AC8A6E210D20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DA545E1FF5C0D4F94334C65214D0098">
    <w:name w:val="9DA545E1FF5C0D4F94334C65214D009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40502B0FEE04034C902A5A1BB82FA09C">
    <w:name w:val="40502B0FEE04034C902A5A1BB82FA09C"/>
  </w:style>
  <w:style w:type="paragraph" w:customStyle="1" w:styleId="235397BC4EEE35409D7B196306296BBC">
    <w:name w:val="235397BC4EEE35409D7B196306296BBC"/>
  </w:style>
  <w:style w:type="paragraph" w:customStyle="1" w:styleId="1EF7F375AA69D347BFBD3FF81C946315">
    <w:name w:val="1EF7F375AA69D347BFBD3FF81C94631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6262601DECFB654EAC07AC88BEEEF3F0">
    <w:name w:val="6262601DECFB654EAC07AC88BEEEF3F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5F36A7A7B188D84592E17BE0B6A0762E">
    <w:name w:val="5F36A7A7B188D84592E17BE0B6A0762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DB791E0C3A14391C8ED5C546B845D">
    <w:name w:val="BDBDB791E0C3A14391C8ED5C546B8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9 
Authority in Servitude</vt:lpstr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9 
Authority in Servitude</dc:title>
  <dc:subject/>
  <dc:creator>__ __</dc:creator>
  <cp:keywords/>
  <dc:description/>
  <cp:lastModifiedBy>Jesse Bacon</cp:lastModifiedBy>
  <cp:revision>54</cp:revision>
  <cp:lastPrinted>2012-06-10T00:00:00Z</cp:lastPrinted>
  <dcterms:created xsi:type="dcterms:W3CDTF">2012-08-04T20:12:00Z</dcterms:created>
  <dcterms:modified xsi:type="dcterms:W3CDTF">2018-05-27T13:44:00Z</dcterms:modified>
  <cp:category/>
</cp:coreProperties>
</file>